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6"/>
          <w:szCs w:val="36"/>
          <w:lang w:eastAsia="zh-CN"/>
        </w:rPr>
        <w:t>南宁市红十字会医院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lang w:eastAsia="zh-CN"/>
        </w:rPr>
        <w:t>向社会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lang w:eastAsia="zh-CN"/>
        </w:rPr>
        <w:t>征集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医疗设备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</w:rPr>
        <w:t>采购参数及询价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lang w:eastAsia="zh-CN"/>
        </w:rPr>
        <w:t>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  <w:t>公司名称：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          联系电话：</w:t>
      </w:r>
    </w:p>
    <w:tbl>
      <w:tblPr>
        <w:tblStyle w:val="3"/>
        <w:tblW w:w="851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766"/>
        <w:gridCol w:w="876"/>
        <w:gridCol w:w="1385"/>
        <w:gridCol w:w="2152"/>
        <w:gridCol w:w="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设备名称</w:t>
            </w:r>
          </w:p>
        </w:tc>
        <w:tc>
          <w:tcPr>
            <w:tcW w:w="17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品牌</w:t>
            </w: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是否可以在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政采云平台采购</w:t>
            </w:r>
          </w:p>
        </w:tc>
        <w:tc>
          <w:tcPr>
            <w:tcW w:w="84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型号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报价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5" w:hRule="atLeast"/>
          <w:tblCellSpacing w:w="0" w:type="dxa"/>
        </w:trPr>
        <w:tc>
          <w:tcPr>
            <w:tcW w:w="1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招标参数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填表说明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根据以上我院</w:t>
            </w: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征集</w:t>
            </w: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医疗设备采购参数及询价</w:t>
            </w: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公示，对有意参与的设备填写此表并加盖公章。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line="420" w:lineRule="atLeast"/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ab/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6285A"/>
    <w:rsid w:val="0526285A"/>
    <w:rsid w:val="119E7751"/>
    <w:rsid w:val="69720332"/>
    <w:rsid w:val="6CA16F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2022-07-15T07:30:00Z</dcterms:created>
  <dc:creator>Administrator</dc:creator>
  <cp:lastModifiedBy>MIN</cp:lastModifiedBy>
  <dcterms:modified xsi:type="dcterms:W3CDTF">2022-07-18T02:00:47Z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